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</w:p>
    <w:p w:rsidR="00415197" w:rsidRPr="00707890" w:rsidRDefault="00415197" w:rsidP="004151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УТВЕРЖДАЮ</w:t>
      </w:r>
    </w:p>
    <w:p w:rsidR="00415197" w:rsidRPr="00707890" w:rsidRDefault="00415197" w:rsidP="00415197">
      <w:pPr>
        <w:pStyle w:val="ConsPlusTitle"/>
        <w:tabs>
          <w:tab w:val="left" w:pos="6777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Руководитель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</w:p>
    <w:p w:rsidR="00415197" w:rsidRPr="00707890" w:rsidRDefault="00415197" w:rsidP="00415197">
      <w:pPr>
        <w:pStyle w:val="ConsPlusTitle"/>
        <w:tabs>
          <w:tab w:val="left" w:pos="6777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безопасности</w:t>
      </w:r>
    </w:p>
    <w:p w:rsidR="00415197" w:rsidRPr="00707890" w:rsidRDefault="00415197" w:rsidP="00415197">
      <w:pPr>
        <w:pStyle w:val="ConsPlusTitle"/>
        <w:tabs>
          <w:tab w:val="left" w:pos="6400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УФПС Курской области</w:t>
      </w:r>
    </w:p>
    <w:p w:rsidR="00415197" w:rsidRPr="00707890" w:rsidRDefault="00415197" w:rsidP="00415197">
      <w:pPr>
        <w:pStyle w:val="ConsPlusTitle"/>
        <w:tabs>
          <w:tab w:val="left" w:pos="6240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Новиков Н.Н.</w:t>
      </w:r>
    </w:p>
    <w:p w:rsidR="00415197" w:rsidRPr="00707890" w:rsidRDefault="00415197" w:rsidP="00415197">
      <w:pPr>
        <w:pStyle w:val="ConsPlusTitle"/>
        <w:tabs>
          <w:tab w:val="left" w:pos="624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«  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» ________ 2024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tabs>
          <w:tab w:val="left" w:pos="2685"/>
          <w:tab w:val="center" w:pos="5037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>ТЕХНИЧЕСКОЕ ЗАДАНИЕ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услуг по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централизованной охране объектов почтовой связи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Курской области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с применением технических средств охраны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6303BF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15197">
        <w:rPr>
          <w:rFonts w:ascii="Times New Roman" w:eastAsia="Times New Roman" w:hAnsi="Times New Roman" w:cs="Times New Roman"/>
          <w:sz w:val="28"/>
          <w:szCs w:val="28"/>
        </w:rPr>
        <w:t>024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ПЕРЕЧЕНЬ ПРИНЯТЫХ ТЕРМИНОВ И СОКРАЩЕНИЙ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520"/>
      </w:tblGrid>
      <w:tr w:rsidR="00415197" w:rsidRPr="00415197" w:rsidTr="00C70818">
        <w:trPr>
          <w:tblHeader/>
        </w:trPr>
        <w:tc>
          <w:tcPr>
            <w:tcW w:w="709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Термин/ Сокращение</w:t>
            </w:r>
          </w:p>
        </w:tc>
        <w:tc>
          <w:tcPr>
            <w:tcW w:w="6520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Расшифровка термина/сокращения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– персональное рабочее место, обеспечивающее автоматизацию взаимодействия сотрудника ПЦО с СЦН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ГБР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быстрого реагирования – это мобильные группы, оснащенные огнестрельным оружием, средствами связи, средствами индивидуальной защиты, имеющие в распоряжении служебный автомобиль, которые при поступлении сигнала тревоги осуществляют срочный выезд по полученному сигналу и предпринимают необходимые действия</w:t>
            </w:r>
          </w:p>
        </w:tc>
      </w:tr>
      <w:tr w:rsidR="00415197" w:rsidRPr="00415197" w:rsidTr="00C70818">
        <w:tc>
          <w:tcPr>
            <w:tcW w:w="709" w:type="dxa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hideMark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520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Заказчик, Общество, АО «Почта России» 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Акционерное общество «Почта России» </w:t>
            </w:r>
          </w:p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Имущество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 </w:t>
            </w:r>
            <w:hyperlink r:id="rId7" w:history="1">
              <w:r w:rsidRPr="004151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вещей</w:t>
              </w:r>
            </w:hyperlink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находящихся в </w:t>
            </w:r>
            <w:hyperlink r:id="rId8" w:history="1">
              <w:r w:rsidRPr="004151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собственности</w:t>
              </w:r>
            </w:hyperlink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Заказчика, включая машины, механизмы, технологическое оборудование, денежные средства и другие материальные ценности, используемые в производственной деятельности, охраняемые подразделениями охраны и находящиеся в зданиях (помещениях), оборудованных действующими техническими средствами охранной и тревожной сигнализации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Инструкция пользователя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Документ, предоставляющий сотрудникам Заказчика информационную помощь при осуществлении проверки работоспособности КТС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КТСО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технических средств охраны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КХО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Комната хранения оружия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520" w:type="dxa"/>
            <w:hideMark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Охраняемый объект, Объект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 почтовой связи – объект недвижимого имущества (здание, часть здания, помещение), принадлежащий Обществу на праве собственности или ином виде права, охраняемый подразделениями охраны и оборудованный действующими техническими средствами охранной и тревожной сигнализации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Административно-хозяйственный персонал Охраняемого объекта, имеющий право допуска на </w:t>
            </w: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Объект по коду и/ или другим идентификационным признакам и несущий материальную ответственность за охраняемое Имущество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Пульт централизованного наблюдения – часть системы централизованного наблюдения в составе подсистемы пультовой на базе автоматизированного рабочего места дежурного оператора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ПЦО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 централизованной охраны (мониторинговый центр) – структурное подразделение организации,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РХИ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Разрешение на хранение и использование оружия и патронов к нему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охранной и тревожной сигнализации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СЦН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централизованного наблюдения – совокупность программно-аппаратных средств и модулей, взаимодействующих в едином информационном поле, предназначенная для обнаружения криминальных и иных угроз на Охраняемых объектах, передачи данной информации на ПЦО, приема информации подсистемой пультовой и представления в заданном виде на ПЦН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услуг по централизованной охране объектов почтовой связи УФПС Курской области</w:t>
            </w:r>
            <w:r w:rsidRPr="0041519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41519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АО «Почта России» с применением технических средств охраны</w:t>
            </w:r>
          </w:p>
        </w:tc>
      </w:tr>
      <w:tr w:rsidR="00415197" w:rsidRPr="00415197" w:rsidTr="00C70818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НАИМЕНОВАНИЕ УСЛУГИ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i/>
          <w:color w:val="5B9BD5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централизованной охране объектов почтовой связи УФПС Курской области с применением технических средств охраны. </w:t>
      </w:r>
      <w:r w:rsidRPr="00415197">
        <w:rPr>
          <w:rFonts w:ascii="Times New Roman" w:eastAsia="Times New Roman" w:hAnsi="Times New Roman" w:cs="Arial"/>
          <w:i/>
          <w:color w:val="5B9BD5"/>
          <w:sz w:val="28"/>
          <w:szCs w:val="28"/>
          <w:lang w:eastAsia="ru-RU"/>
        </w:rPr>
        <w:t xml:space="preserve">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i/>
          <w:color w:val="5B9BD5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Обеспечение круглосуточной централизованной охраны Объектов Заказчика с применением систем 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угроз.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Использование в целях обеспечения централизованной охраны КТСО, не причиняющих вреда жизни и здоровью граждан, и окружающей среде, средств оперативной радио- и телефонной связи, в том числе:</w:t>
      </w:r>
    </w:p>
    <w:p w:rsidR="00415197" w:rsidRPr="00415197" w:rsidRDefault="00415197" w:rsidP="004151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систему охранной и тревожной сигнализации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для оперативного и гарантированного обнаружения и оповещения службы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безопасности о несанкционированном проникновении на охраняемый Объект и/ или вызова группы быстрого реагирования в случае возникновения нештатных ситуаций; </w:t>
      </w:r>
    </w:p>
    <w:p w:rsidR="00415197" w:rsidRPr="00415197" w:rsidRDefault="00415197" w:rsidP="004151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систему тревожной </w:t>
      </w:r>
      <w:proofErr w:type="gramStart"/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сигнализации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</w:t>
      </w:r>
      <w:proofErr w:type="gramEnd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вызова группы быстрого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 и посетителей, а также причинен материальный ущерб</w:t>
      </w:r>
    </w:p>
    <w:p w:rsidR="00415197" w:rsidRPr="00415197" w:rsidRDefault="00415197" w:rsidP="00415197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2)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подсистему передачи информации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модулей, объединенных каналами передачи информации.</w:t>
      </w:r>
    </w:p>
    <w:p w:rsidR="00415197" w:rsidRPr="00415197" w:rsidRDefault="00415197" w:rsidP="00415197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3) 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подсистему пультовая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приема, обработки, регистрации, представления в заданном виде и хранения тревожной, контрольно-диагностической, служебной, видео- и другой информации, сформированной на Охраняемых объектах и принятой от подсистем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объектовых, подсистем передачи информации.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4)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средство активной защиты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психологического и/ или физического воздействия на нарушителя, а также создания в окружающем пространстве условий, препятствующих осуществлению противоправных действий и привлечения внимания к Охраняемому объекту или предмету охраны (металлический ящик, сейф, </w:t>
      </w:r>
      <w:proofErr w:type="spellStart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постамат</w:t>
      </w:r>
      <w:proofErr w:type="spellEnd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т.д.).</w:t>
      </w:r>
    </w:p>
    <w:p w:rsidR="00415197" w:rsidRPr="00415197" w:rsidRDefault="00415197" w:rsidP="004151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Цель: обеспечение безопасности сотрудников и посетителей, сохранности Имущества на Охраняемых объектах УФПС Курской области посредством СЦН.</w:t>
      </w:r>
    </w:p>
    <w:p w:rsidR="00415197" w:rsidRPr="00415197" w:rsidRDefault="00415197" w:rsidP="004151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Задачи: обеспечение круглосуточной централизованной охраны Объектов УФПС Курской области с организацией оперативного реагирования при поступлении информации о проникновении (попытке проникновения), пресечение противоправных посягательств (разбойных нападений, попыток грабежа, хулиганских действий) на Охраняемых объектах, а также о возникновении криминальных угроз Обществу.</w:t>
      </w: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</w:rPr>
        <w:t xml:space="preserve"> Начало оказания Услуг – в течение 5 рабочих дней после </w:t>
      </w:r>
      <w:proofErr w:type="gramStart"/>
      <w:r w:rsidRPr="00415197">
        <w:rPr>
          <w:rFonts w:ascii="Times New Roman" w:eastAsia="Times New Roman" w:hAnsi="Times New Roman" w:cs="Times New Roman"/>
          <w:sz w:val="28"/>
          <w:szCs w:val="28"/>
        </w:rPr>
        <w:t>заключения  договора</w:t>
      </w:r>
      <w:proofErr w:type="gramEnd"/>
      <w:r w:rsidRPr="0041519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оказания Услуг – по истечении 14 месяцев с даты начала оказания услуг.</w:t>
      </w:r>
    </w:p>
    <w:p w:rsidR="00415197" w:rsidRPr="00415197" w:rsidRDefault="00415197" w:rsidP="00415197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197">
        <w:rPr>
          <w:rFonts w:ascii="Times New Roman" w:eastAsia="Times New Roman" w:hAnsi="Times New Roman" w:cs="Times New Roman"/>
          <w:sz w:val="28"/>
          <w:szCs w:val="28"/>
        </w:rPr>
        <w:t xml:space="preserve"> Место оказания Услуг – в соответствии с Перечнем охраняемых объектов почтовой связи УФПС Курской области </w:t>
      </w:r>
      <w:r w:rsidRPr="00415197">
        <w:rPr>
          <w:rFonts w:ascii="Times New Roman" w:eastAsia="Times New Roman" w:hAnsi="Times New Roman" w:cs="Times New Roman"/>
          <w:sz w:val="28"/>
          <w:szCs w:val="28"/>
        </w:rPr>
        <w:br/>
        <w:t>(приложение № 1 к ТЗ).</w:t>
      </w:r>
    </w:p>
    <w:p w:rsidR="00415197" w:rsidRPr="00415197" w:rsidRDefault="00415197" w:rsidP="0041519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ОКАЗЫВАЕМЫХ УСЛУГ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Заказчика к обеспечению круглосуточной централизованной охраны Объектов Заказчика с применением СЦН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 установлены с учетом положений ГОСТ Р 56102.1-2014 Системы централизованного наблюдения. Часть 1. Общие положения (</w:t>
      </w:r>
      <w:r w:rsidR="00703C1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Переиздание) и ГОСТ Р 55017-2021</w:t>
      </w:r>
      <w:r w:rsidRPr="0041519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Пульты централизованного наблюдения для использования в системах </w:t>
      </w:r>
      <w:proofErr w:type="spellStart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противокриминальной</w:t>
      </w:r>
      <w:proofErr w:type="spellEnd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защиты. Требования к информации.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Централизованная охрана Объектов предусматривает осуществление следующих мероприятий: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оказание услуги охраны Имущества, находящегося на Объектах Заказчика (согласно </w:t>
      </w:r>
      <w:proofErr w:type="gramStart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  №</w:t>
      </w:r>
      <w:proofErr w:type="gramEnd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 1  к  ТЗ), в соответствии с законодательством Российской Федерации с использованием средств оперативной радио- и телефонной связи,</w:t>
      </w:r>
      <w:r w:rsidRPr="00415197" w:rsidDel="00F14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и иных средств, не причиняющих вреда жизни, здоровью граждан и окружающей среде;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осуществление наблюдения и контроля за соблюдением на Охраняемых объектах УФПС Курской области Общества установленного режима доступа и безопасности по каналам связи с использованием КТСО;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«Тревога» путем передачи данных: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27"/>
        <w:gridCol w:w="5528"/>
        <w:gridCol w:w="1843"/>
      </w:tblGrid>
      <w:tr w:rsidR="00415197" w:rsidRPr="00415197" w:rsidTr="00C7081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5197" w:rsidRPr="00415197" w:rsidRDefault="00415197" w:rsidP="00415197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нештатной ситуации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5197" w:rsidRPr="00415197" w:rsidRDefault="00415197" w:rsidP="00415197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реализации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197" w:rsidRPr="00415197" w:rsidRDefault="00415197" w:rsidP="00415197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время выполнения мероприятий</w:t>
            </w:r>
          </w:p>
        </w:tc>
      </w:tr>
      <w:tr w:rsidR="00415197" w:rsidRPr="00415197" w:rsidTr="00C7081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197" w:rsidRPr="00415197" w:rsidRDefault="00415197" w:rsidP="004151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на ПЦО сигнала «Тревога» (</w:t>
            </w:r>
            <w:r w:rsidRPr="00415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извещение о проникновении на Объект, извещение о нападении)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197" w:rsidRPr="00415197" w:rsidRDefault="00415197" w:rsidP="004151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Исполнителя в автоматическом режиме формируют уведомление о сигнале «Тревога», диспетчер передает сообщение на мобильный телефон ГБР Исполнителя и, при необходимости, представителя Заказчика, ответственного за сохранность Имущества Общества. Сообщение должно содержать адрес Объекта, с которого поступил сигнал «Тревога»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97" w:rsidRPr="00415197" w:rsidRDefault="00415197" w:rsidP="004151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</w:tc>
      </w:tr>
    </w:tbl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оповещение уполномоченных представителей Заказчика из числа сотрудников ОПС, ответственных за сохранность материальных ценностей  о фактах несанкционированного проникновения на Объект;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организация и осуществление экстренных выездов групп быстрого реагирования</w:t>
      </w:r>
      <w:r w:rsidRPr="0041519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сигналу «Тревога» в течение времени, необходимого для задержания лиц, совершающих или совершивших противоправные действия на Охраняемом объекте;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обеспечение прибытия ГБР на Охраняемый объект в срок не более </w:t>
      </w:r>
      <w:proofErr w:type="gramStart"/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  <w:proofErr w:type="gramEnd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поступления на ПЦО сигнала «Тревога» для задержания лиц, совершающих или совершивших противоправные действия. 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лицензионными требованиями при осуществлении охраны Объектов (в том числе Имущества) ГБР формируется из сотрудников, имеющих: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свидетельство о присвоении квалификации частного охранника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 (шестого) разряда в соответствии с Приказом </w:t>
      </w:r>
      <w:proofErr w:type="spellStart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17.04.2009 № 199;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разрешение на хранение и ношение при исполнении служебных обязанностей служебного огнестрельного оружия и специальных средств в соответствии с постановлением Правительства Российской Федерации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09.09.2015 № 948.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ГБР при прибытии на Объект по сигналу «Тревога» должна быть экипирована специальными средствами в соответствии с постановлением Правительства Российской Федерации от 09.09.2015 № 948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ГОСТ Р 59044-2020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 сотрудников (экипажа ГБР), осуществляющих охранные функции по принятию мер реагирования на сигнальную информацию, связи с дежурным подразделением охранной организации и соответствующей дежурной частью органов внутренних дел в соответствии с п. 4 постановления Правительства Российской Федерации от 09.09.2015 № 948.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Исполнителю необходимо обеспечить получение достоверной информации и эффективного контроля по каналам связи (основному и дублирующему)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связи. 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Исполнителю необходимо обеспечить идентификацию сигнала «Тревога», поступающего с объектового оборудования Охраняемых объектов УФПС Курской области Общества на ПЦО Исполнителя, по следующему перечню причин поступления сигнала: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«Извещение о проникновении» – сообщение о несанкционированном проникновении (попытке несанкционированного проникновения) на Охраняемый объект, сформированное в результате срабатывания охранного </w:t>
      </w:r>
      <w:proofErr w:type="spellStart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извещателя</w:t>
      </w:r>
      <w:proofErr w:type="spellEnd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«Извещение о нападении» – сообщение о возникновении криминальной или террористической угрозы на Охраняемом объекте, сформированное при приведении в действие КТС.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Исполнителю необходимо организовать и обеспечить контроль технического состояния объектового оборудования, смонтированного на Охраняемых объектах.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 проникновения,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документов, указанных в п. 6.1 ТЗ.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обеспечивать в ночное время доставку ответственных, доверенных лиц (представителей) Заказчика к Охраняемому объекту и обратно (при необходимости) за свой счет (в порядке, исключающем необходимость оплаты Заказчиком дополнительных услуг).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несет материальную ответственность за причиненный ущерб Заказчику в порядке и размере, установленных договором.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ОКАЗАНИЯ УСЛУГ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При оказании Услуг Исполнитель обязан руководствоваться следующими нормативными правовыми актами и нормативными документами: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Закон Российской Федерации от 11.03.1992 № 2487-1 «О частной детективной и охранной деятельности в Российской Федерации»;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Федеральный закон от 13.12.1996 № 150-ФЗ «Об оружии»;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Федеральный закон от 27.07.2006 № 152-ФЗ «О персональных данных»;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23.06.2011 № 498 «О некоторых вопросах осуществления частной детективной (сыскной) и частной охранной деятельности» (вместе с «Положением о лицензировании частной детективной (сыскной) деятельности», «Положением о лицензировании частной охранной деятельности», «Правилами ведения реестра лицензий на осуществление частной охранной деятельности и предоставления сведений из него», «Правилами уведомления частной охранной организацией органов внутренних дел о начале и об окончании оказания охранных услуг, изменении состава учредителей (участников)»);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14.08.1992 № 587 «Вопросы частной детективной (сыскной) и частной охранной деятельности»;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09.09.2015 № 948 «О внесении изменений в некоторые акты Правительства Российской Федерации»;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21.07.1998 № 814 «О мерах по регулированию оборота гражданского и служебного оружия и патронов к нему на территории Российской Федерации» (вместе с «Правилами оборота гражданского и служебного оружия и патронов к нему на территории Российской Федерации», «Положением о ведении и издании Государственного кадастра гражданского и служебного оружия и патронов к нему»);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Приказ МВД России от 12.04.1999 № 288 «О мерах по реализации Постановления Правительства Российской Федерации от 21.07.1998 № 814» (вместе с «Инструкцией по организации работы органов внутренних дел по контролю за оборотом гражданского и служебного оружия и патронов к нему на территории Российской Федерации») (зарегистрировано в Минюсте России 24.06.1999 № 1814);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415197">
        <w:rPr>
          <w:rFonts w:ascii="Times New Roman" w:eastAsia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415197">
        <w:rPr>
          <w:rFonts w:ascii="Times New Roman" w:eastAsia="Times New Roman" w:hAnsi="Times New Roman" w:cs="Times New Roman"/>
          <w:sz w:val="28"/>
          <w:szCs w:val="28"/>
        </w:rPr>
        <w:t xml:space="preserve"> России от 17.04.2009 № 199;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 Р 56102.1-2014. Национальный стандарт Российской Федерации. Системы централизованного наблюдения. Часть 1. Общие положения;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ГОСТ Р 59044-2020.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требования; 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54101-2010. 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53704-2009. Национальный стандарт Российской Федерации. Системы безопасности комплексные и интегрированные. Общие технические требования;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52551-2016. Национальный стандарт Российской Федерации. Системы охраны и безопасности. Термины и определения;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52435-2015. Национальный стандарт Российской Федерации. Технические средства охранной сигнализации. Классификация. Общие технические требования и методы испытаний;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52907-2008. Национальный стандарт Российской Федерации. Источники электропитания радиоэлектронной аппаратуры. Термины и определения.</w:t>
      </w:r>
    </w:p>
    <w:p w:rsidR="00415197" w:rsidRPr="00415197" w:rsidRDefault="00415197" w:rsidP="00415197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trike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оказания услуг</w:t>
      </w:r>
    </w:p>
    <w:p w:rsidR="00415197" w:rsidRPr="00415197" w:rsidRDefault="00415197" w:rsidP="004151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Подключение и охрана Объектов: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подключение Объекта к ПЦО: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принять, адаптировать и подключить на Пункт централизованной охраны (мониторинговый центр) действующие КТСО, смонтированные на Объектах УФПС Курской области АО «Почта России».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 рабочих дней с даты заключения договора Исполнителю совместно с Представителем Заказчика необходимо выполнить обследование Объектов, принимаемых под охрану на предмет соответствия обеспеченности Объектов требованиям, предъявляемым к средствам инженерно-технической </w:t>
      </w:r>
      <w:proofErr w:type="spellStart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укрепленности</w:t>
      </w:r>
      <w:proofErr w:type="spellEnd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 обследования необходимо оформить актом первичного обследования (каждого Объекта), подписанным Сторонами, до подключения действующих КТСО Заказчика на ПЦО.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подключения объектового оборудования по всем Объектам к мониторинговому центру Исполнителя – в течение 5 рабочих дней после заключения договора.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Оказываемые Услуги должны соответствовать требованиям государственных стандартов Российской Федерации указанных в п. 6.1 ТЗ,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оборудование, подлежащее в соответствии с законодательством Российской Федерации обязательной сертификации, должно иметь сертификаты соответствия.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Заказчика по постановке Объекта под охрану и снятия с охраны регулируются инструкцией пользователя, разработанной Исполнителем и согласованной с Заказчиком. Инструкция пользователя разрабатывается Исполнителем в течение 3 рабочих дней после заключения договора и согласовывается Заказчиком в течение 2 рабочих дней после ее получения от Исполнителя.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режим охраны Объекта на ПЦО: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наблюдение и контроль за соблюдением на Объектах установленного режима доступа и безопасности по не менее чем 2 (двум) каналам связи (основному и дублирующему) с использованием КТСО, смонтированных на Объектах Заказчика.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надлежащий режим охраны имущества на Объектах: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КТС – в часы работы (с момента снятия до момента постановки охранной сигнализации) отделений почтовой связи УФПС Курской области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работы системы охранной сигнализации: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выходные и праздничные дни – круглосуточно;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рабочие дни – с момента постановки до момента снятия с пульта Исполнителя.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ГБР к прибытию на Объект в установленные нормативные сроки – круглосуточно.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работе КТСО, каналов связи, используемых для наблюдения за Объектом, приема и передачи служебной информации (тестирующих сигналов и сигнала «Тревога») – круглосуточно.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организацию, отвечающую за работоспособность охранной сигнализации по телефону и выставить вооруженную физическую охрану Объекта не менее чем из двух охранников, входящих в ГБР, до устранения неисправности охранной сигнализации организацией, отвечающей за ее работоспособность. Также Исполнитель обязан оповестить о невозможности принять Объект под охрану представителя Заказчика.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телефонных каналов связи Объекта для передачи служебной информации смонтированных на Объекте КТСО (сигнала «Тревога», тестирующих и иных сигналов), Исполнитель обязан обеспечить порядок передачи информации, который безусловно исключает необходимость оплаты Заказчиком услуг междугородней телефонной связи.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Исполнителем установленного режима охраны Объектов, на которых изменилась конфигурация КТСО</w:t>
      </w:r>
      <w:r w:rsidRPr="0041519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 Сторон).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предусматривает возможность принятия под охрану Объекты или помещения УФП</w:t>
      </w:r>
      <w:r w:rsidRPr="004151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 после завершения их капитального ремонта</w:t>
      </w:r>
      <w:r w:rsidRPr="00415197">
        <w:rPr>
          <w:rFonts w:ascii="Calibri" w:eastAsia="Times New Roman" w:hAnsi="Calibri" w:cs="Times New Roman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увеличения стоимости услуг по заключённому с Заказчиком договору.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предусматривает возможность принятия под охрану помещения УФПС Курской области Общества, ранее не находившиеся под охраной,</w:t>
      </w:r>
      <w:r w:rsidRPr="0041519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увеличения стоимости услуг по заключенному с Заказчиком договору.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оповещает Исполнителя не позднее чем за 10 (десять) рабочих дней о проведении капитального ремонта помещений и переоборудования Объектов, об изменении на них режима работы, профиля работы, появления новых или изменения мест хранения ценностей, о переустановке крупногабаритной мебели, оборудования в помещениях, охраняемых инфракрасными </w:t>
      </w:r>
      <w:proofErr w:type="spellStart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извещателями</w:t>
      </w:r>
      <w:proofErr w:type="spellEnd"/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о проведении мероприятий, вследствие которых может потребоваться изменение режима и порядка охраны. При изменении адреса Охраняемого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имеет право проверять готовность КТСО на любом Объекте в части: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готовности охранной, тревожной сигнализации к выдаче тревожного сигнала на ПЦН охранной организации с его идентификацией;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времени прохождения тревожного сигнала;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времени прибытия ГБР.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проверкой Заказчиком КТС оповещение оператора ПЦО об этой проверке осуществляется непосредственно с Охраняемого объекта. Действия Заказчика при проверке КТС на Объектах регламентируются инструкцией пользователя, разработанной Исполнителем и согласованной с Заказчиком.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Заказчика обязан выезжать на Объект по вызову охраны (срабатывание средств охранной сигнализации, нарушение целостности Объекта) для выяснения причин в любое время суток. Представитель Заказчика обязан иметь при себе ключи от Охраняемых объектов.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обеспечивает доставку представителя Заказчика на Объект для выяснения причин срабатывания средств охранной сигнализации, нарушения целостности Объекта в нерабочие часы в соответствии с графиком работы отделений почтовой связи.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представителя Заказчика дальнейшая охрана Объектов осуществляется сотрудниками ГБР до его прибытия. Факт отсутствия представителя Заказчика подтверждается актом Исполнителя.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безопасности                                    </w:t>
      </w:r>
    </w:p>
    <w:p w:rsidR="00415197" w:rsidRPr="00415197" w:rsidRDefault="00415197" w:rsidP="004151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15197" w:rsidRPr="00415197" w:rsidRDefault="00415197" w:rsidP="004151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к конфиденциальности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в течение 10 (десяти) рабочих дней с даты заключения договора передает по акту приема-передачи Исполнителю персональные данные уполномоченных представителей Заказчика для обработки (нарочно на бумажном носителе).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дополнения, изменения персональных данных уполномоченных представителей Заказчик обязан своевременно предоставлять измененные данные нарочно (на бумажном носителе).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27.07.2006 № 152-ФЗ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персональных данных» и с целью защиты прав и свобод сотрудников, соискателей, посетителей, клиентов Заказчика, при обработке их персональных данных в ходе исполнения договорных обязательств, Исполнитель обязан соблюдать конфиденциальность сведений о персональных данных сотрудников, соискателей, посетителей, клиентов Заказчика, ставшие ему известными при осуществлении сбора, систематизации, накопления, хранения, уточнения (обновления, изменения), использования, обезличивания, блокирования и уничтожения персональных данных.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приемке услуг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Приемка услуг осуществляется Заказчиком ежемесячно в течение 15 (пятнадцати) рабочих дней со дня предоставления отчетных документов в соответствии с п. 6.6 ТЗ. Отчетным периодом является календарный месяц.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приемки Заказчик подписывает в двух экземплярах Акт сдачи-приемки оказанных услуг и один экземпляр направляет Исполнителю нарочно либо отказывается от приемки услуг.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:rsidR="00415197" w:rsidRPr="00415197" w:rsidRDefault="00EF7ED9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не позднее </w:t>
      </w:r>
      <w:r w:rsidRPr="00EF7E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(пяти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рабочих дней с даты окончания отчетного периода после окончания оказания Услуг направляет Заказчику Акт сдачи-приемки оказанных Услуг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 экземплярах, подписанный уполномоченным лицом Исполнителя и заверенный печатью.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первичного обследования объектов оформляется и передается Заказчику в одном экземпляре на бумажном носителе для каждого объекта в течение 5 (пяти) рабочих дней с даты заключения договора.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услуг по охране объектов (экстренный выезд ГБР) необходимо наличие лицензии на осуществление частной охранной деятельности с правом оказания охранных услуг по охране объектов и (или) имущества на объектах с осуществлением работ по проектированию, монтажу и эксплуатационному обслуживанию технических средств охраны и (или) принятием соответствующих мер реагирования на их сигнальную информацию) (часть 1 статьи 11 Закона Российской Федерации от 11.03.1992  № 2487-1 «О частной детективной и охранной деятельности в Российской Федерации», постановление Правительства Российской Федерации от 23.06.2011 № 498 «О некоторых вопросах осуществления частной детективной (сыскной) и частной охранной деятельности». В соответствии с Федеральным законом от 27.05.1996 № 57-ФЗ «О государственной охране»</w:t>
      </w:r>
      <w:r w:rsidRPr="0041519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лицензии не требуется на осуществление охранной деятельности в случае, если оказание услуг по охране объекта обеспечивают органы государственной охраны.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оказания Услуг Исполнитель обязан соответствовать следующим требованиям: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 служебного огнестрельного оружия и специальных средств в соответствии с п. 4 постановления Правительства Российской Федерации от 09.09.2015 № 948;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наличие КХО в соответствии с п. 55 раздела XI постановления Правительства Российской Федерации от 21.07.1998 № 814;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наличие РХИ у сотрудника Исполнителя в соответствии с п. 52 раздела X постановления Правительства Российской Федерации от 21.07.1998 № 814;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наличие дежурного подразделения с круглосуточным режимом работы в соответствии с п. 4 постановления Правительства Российской Федерации от 09.09.2015 № 948: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ПЦО (мониторинговый центр),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круглосуточный дежурный штат операторов ПЦО и мобильных групп быстрого реагирования (ГБР);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наличие транспортных средств в соответствии с п. 4 постановления Правительства Российской Федерации от 09.09.2015 № 948;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наличие у осуществляющих охранные функции по принятию мер реагирования на сигнальную информацию сотрудников Исполнителя связи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с дежурным подразделением охранной организации и соответствующей дежурной частью органов внутренних дел в соответствии с п. 4 постановления Правительства Российской Федерации от 09.09.2015 № 948.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237"/>
        <w:gridCol w:w="1134"/>
      </w:tblGrid>
      <w:tr w:rsidR="00415197" w:rsidRPr="00415197" w:rsidTr="00C70818">
        <w:tc>
          <w:tcPr>
            <w:tcW w:w="1843" w:type="dxa"/>
            <w:hideMark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hideMark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134" w:type="dxa"/>
            <w:hideMark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415197" w:rsidRPr="00415197" w:rsidTr="00C70818">
        <w:tc>
          <w:tcPr>
            <w:tcW w:w="1843" w:type="dxa"/>
            <w:vAlign w:val="center"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охраняемых объектов почтовой связи УФПС Курской области  Общества</w:t>
            </w:r>
          </w:p>
        </w:tc>
        <w:tc>
          <w:tcPr>
            <w:tcW w:w="1134" w:type="dxa"/>
            <w:vAlign w:val="center"/>
          </w:tcPr>
          <w:p w:rsidR="00415197" w:rsidRPr="00415197" w:rsidRDefault="006303BF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14-16</w:t>
            </w:r>
          </w:p>
        </w:tc>
      </w:tr>
    </w:tbl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Pr="00415197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tabs>
          <w:tab w:val="left" w:pos="426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Pr="00415197">
        <w:rPr>
          <w:rFonts w:ascii="Times New Roman" w:eastAsia="Times New Roman" w:hAnsi="Times New Roman" w:cs="Times New Roman"/>
          <w:iCs/>
          <w:snapToGrid w:val="0"/>
          <w:color w:val="000000"/>
          <w:sz w:val="28"/>
          <w:szCs w:val="28"/>
          <w:lang w:eastAsia="ru-RU"/>
        </w:rPr>
        <w:t xml:space="preserve">Приложение № 1 к ТЗ </w:t>
      </w:r>
    </w:p>
    <w:p w:rsidR="00415197" w:rsidRPr="00415197" w:rsidRDefault="00415197" w:rsidP="00415197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:rsidR="00415197" w:rsidRPr="00415197" w:rsidRDefault="00415197" w:rsidP="00415197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 xml:space="preserve">Перечень охраняемых объектов почтовой связи </w:t>
      </w:r>
    </w:p>
    <w:p w:rsidR="00415197" w:rsidRPr="00415197" w:rsidRDefault="00415197" w:rsidP="00415197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>УФПС Курской области Общества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1276"/>
        <w:gridCol w:w="1134"/>
        <w:gridCol w:w="1559"/>
        <w:gridCol w:w="851"/>
        <w:gridCol w:w="2126"/>
      </w:tblGrid>
      <w:tr w:rsidR="00415197" w:rsidRPr="00415197" w:rsidTr="00C70818">
        <w:tc>
          <w:tcPr>
            <w:tcW w:w="562" w:type="dxa"/>
          </w:tcPr>
          <w:p w:rsidR="00415197" w:rsidRPr="00415197" w:rsidRDefault="00415197" w:rsidP="00415197">
            <w:pPr>
              <w:spacing w:after="200" w:line="276" w:lineRule="auto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  <w:r w:rsidRPr="00415197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№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134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276" w:type="dxa"/>
          </w:tcPr>
          <w:p w:rsidR="00415197" w:rsidRPr="00415197" w:rsidRDefault="00415197" w:rsidP="00415197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</w:t>
            </w:r>
          </w:p>
        </w:tc>
        <w:tc>
          <w:tcPr>
            <w:tcW w:w="1134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1559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охраны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охраны</w:t>
            </w:r>
          </w:p>
        </w:tc>
      </w:tr>
      <w:tr w:rsidR="00415197" w:rsidRPr="00415197" w:rsidTr="00C70818">
        <w:trPr>
          <w:trHeight w:val="320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  <w:r w:rsidRPr="00415197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Курский почтамт 305000, г. Курск, ул. Красная Площадь, д.8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Понедельник-пятница 7.00-20.00, суббота 7.00-18.00, выходной -  воскресенье </w:t>
            </w:r>
          </w:p>
        </w:tc>
      </w:tr>
      <w:tr w:rsidR="00415197" w:rsidRPr="00415197" w:rsidTr="00C70818">
        <w:trPr>
          <w:trHeight w:val="321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90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20.00-7.00, суббота 18.00-7.00,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255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почтамт 306800,Курская область п. Горшечное, ул. Кирова,8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8.00-19.00, суббота 8.00-18.00, выходной-воскресенье.</w:t>
            </w:r>
          </w:p>
        </w:tc>
      </w:tr>
      <w:tr w:rsidR="00415197" w:rsidRPr="00415197" w:rsidTr="00C70818">
        <w:trPr>
          <w:trHeight w:val="52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43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19.00-8.00, суббота 18.00-8.00,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70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Дмитриево- </w:t>
            </w:r>
            <w:proofErr w:type="spellStart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почтамт 307170,Курская область г. Железногорск, ул. Ленина,23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8.00-20.00, суббота 8.00-19.00, выходной-воскресенье.</w:t>
            </w:r>
          </w:p>
        </w:tc>
      </w:tr>
      <w:tr w:rsidR="00415197" w:rsidRPr="00415197" w:rsidTr="00C70818">
        <w:trPr>
          <w:trHeight w:val="294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69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20.00-8.00, суббота 19.00-8.00,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315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Льговский почтамт 307750,Курская область г. Льгов, ул. Советская,21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8.00-19.00, суббота 8.00-17.00, выходной-воскресенье.</w:t>
            </w:r>
          </w:p>
        </w:tc>
      </w:tr>
      <w:tr w:rsidR="00415197" w:rsidRPr="00415197" w:rsidTr="00C70818">
        <w:trPr>
          <w:trHeight w:val="32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312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19.00-8.00, суббота 17.00-8.00,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311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почтамт 306230,Курская область г. </w:t>
            </w:r>
            <w:proofErr w:type="spellStart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Обоянь</w:t>
            </w:r>
            <w:proofErr w:type="spellEnd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, Ленина,60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8.00-19.00, суббота 8.00-18.00, выходной-воскресенье.</w:t>
            </w:r>
          </w:p>
        </w:tc>
      </w:tr>
      <w:tr w:rsidR="00415197" w:rsidRPr="00415197" w:rsidTr="00C70818">
        <w:trPr>
          <w:trHeight w:val="343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344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19.00-8.00, суббота 18.00-8.00, воскресенье  и праздничные дни -круглосуточно</w:t>
            </w:r>
          </w:p>
        </w:tc>
      </w:tr>
      <w:tr w:rsidR="00415197" w:rsidRPr="00415197" w:rsidTr="00C70818">
        <w:trPr>
          <w:trHeight w:val="270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Рыльский почтамт 307370,Курская область г. Рыльск, пл. Советская,28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Понедельник-суббота 8.00-20.00, выходной-воскресенье.</w:t>
            </w:r>
          </w:p>
        </w:tc>
      </w:tr>
      <w:tr w:rsidR="00415197" w:rsidRPr="00415197" w:rsidTr="00C70818">
        <w:trPr>
          <w:trHeight w:val="398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43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Понедельник-суббота 20.00-8.00, воскресенье и праздничные дни -круглосуточно</w:t>
            </w:r>
          </w:p>
        </w:tc>
      </w:tr>
      <w:tr w:rsidR="00415197" w:rsidRPr="00415197" w:rsidTr="00C70818">
        <w:trPr>
          <w:trHeight w:val="322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почтамт 307800,Курская область г. Суджа, ул. Советская площадь,12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Понедельник-пятница 8.00-20.00, суббота, воскресенье 8.00-14.00 </w:t>
            </w:r>
          </w:p>
        </w:tc>
      </w:tr>
      <w:tr w:rsidR="00415197" w:rsidRPr="00415197" w:rsidTr="00C70818">
        <w:trPr>
          <w:trHeight w:val="450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69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20.00-8.00, суббота, воскресенье 14.00-8.00, праздничные дни -круглосуточно</w:t>
            </w:r>
          </w:p>
        </w:tc>
      </w:tr>
      <w:tr w:rsidR="00415197" w:rsidRPr="00415197" w:rsidTr="00C70818">
        <w:trPr>
          <w:trHeight w:val="244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почтамт 307100,Курская область г. Фатеж, ул. К. Маркса,17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703C14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Понедельник-пятница, 8.00-19.0</w:t>
            </w:r>
            <w:r w:rsidR="00415197"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0, суббота 8:00-18.00 выходной-воскресенье.</w:t>
            </w:r>
          </w:p>
        </w:tc>
      </w:tr>
      <w:tr w:rsidR="00415197" w:rsidRPr="00415197" w:rsidTr="00C70818">
        <w:trPr>
          <w:trHeight w:val="52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258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</w:t>
            </w:r>
          </w:p>
        </w:tc>
        <w:tc>
          <w:tcPr>
            <w:tcW w:w="2126" w:type="dxa"/>
          </w:tcPr>
          <w:p w:rsidR="00415197" w:rsidRPr="00415197" w:rsidRDefault="00703C14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 пятница 19.0</w:t>
            </w:r>
            <w:r w:rsidR="00415197"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0-8.00, суббота 18.00-8.00, воскресенье  и праздничные дни -круглосуточно</w:t>
            </w:r>
          </w:p>
        </w:tc>
      </w:tr>
      <w:tr w:rsidR="00415197" w:rsidRPr="00415197" w:rsidTr="00C70818">
        <w:trPr>
          <w:trHeight w:val="285"/>
        </w:trPr>
        <w:tc>
          <w:tcPr>
            <w:tcW w:w="562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почтамт 306530,Курская область г. Щигры, ул. Октябрьская,27</w:t>
            </w:r>
          </w:p>
        </w:tc>
        <w:tc>
          <w:tcPr>
            <w:tcW w:w="1134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vMerge w:val="restart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месяцев с даты начала оказания услуг</w:t>
            </w: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тревожная </w:t>
            </w:r>
          </w:p>
        </w:tc>
        <w:tc>
          <w:tcPr>
            <w:tcW w:w="2126" w:type="dxa"/>
          </w:tcPr>
          <w:p w:rsidR="00415197" w:rsidRPr="00415197" w:rsidRDefault="00703C14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07.00-19</w:t>
            </w:r>
            <w:r w:rsidR="00415197"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.00, суббота 07.00-18.00, выходной-воскресенье.</w:t>
            </w:r>
          </w:p>
        </w:tc>
      </w:tr>
      <w:tr w:rsidR="00415197" w:rsidRPr="00415197" w:rsidTr="00C70818">
        <w:trPr>
          <w:trHeight w:val="41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</w:p>
        </w:tc>
        <w:tc>
          <w:tcPr>
            <w:tcW w:w="2126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15197" w:rsidRPr="00415197" w:rsidTr="00C70818">
        <w:trPr>
          <w:trHeight w:val="355"/>
        </w:trPr>
        <w:tc>
          <w:tcPr>
            <w:tcW w:w="562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5197" w:rsidRPr="00415197" w:rsidRDefault="00415197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</w:t>
            </w:r>
          </w:p>
        </w:tc>
        <w:tc>
          <w:tcPr>
            <w:tcW w:w="2126" w:type="dxa"/>
          </w:tcPr>
          <w:p w:rsidR="00415197" w:rsidRPr="00415197" w:rsidRDefault="00703C14" w:rsidP="00415197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Понедельник-пятница 19</w:t>
            </w:r>
            <w:r w:rsidR="00415197"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.00-07.00, суббота 18.00-07.00, воскресенье и праздничные дни -круглосуточно</w:t>
            </w:r>
          </w:p>
        </w:tc>
      </w:tr>
    </w:tbl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15197" w:rsidRPr="00415197" w:rsidSect="00415197">
      <w:headerReference w:type="default" r:id="rId9"/>
      <w:pgSz w:w="12240" w:h="15840"/>
      <w:pgMar w:top="1134" w:right="850" w:bottom="1134" w:left="1701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49C" w:rsidRDefault="00A0649C" w:rsidP="00415197">
      <w:pPr>
        <w:spacing w:after="0" w:line="240" w:lineRule="auto"/>
      </w:pPr>
      <w:r>
        <w:separator/>
      </w:r>
    </w:p>
  </w:endnote>
  <w:endnote w:type="continuationSeparator" w:id="0">
    <w:p w:rsidR="00A0649C" w:rsidRDefault="00A0649C" w:rsidP="0041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49C" w:rsidRDefault="00A0649C" w:rsidP="00415197">
      <w:pPr>
        <w:spacing w:after="0" w:line="240" w:lineRule="auto"/>
      </w:pPr>
      <w:r>
        <w:separator/>
      </w:r>
    </w:p>
  </w:footnote>
  <w:footnote w:type="continuationSeparator" w:id="0">
    <w:p w:rsidR="00A0649C" w:rsidRDefault="00A0649C" w:rsidP="00415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468403"/>
      <w:docPartObj>
        <w:docPartGallery w:val="Page Numbers (Top of Page)"/>
        <w:docPartUnique/>
      </w:docPartObj>
    </w:sdtPr>
    <w:sdtEndPr/>
    <w:sdtContent>
      <w:p w:rsidR="00415197" w:rsidRDefault="004151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B61">
          <w:rPr>
            <w:noProof/>
          </w:rPr>
          <w:t>17</w:t>
        </w:r>
        <w:r>
          <w:fldChar w:fldCharType="end"/>
        </w:r>
      </w:p>
    </w:sdtContent>
  </w:sdt>
  <w:p w:rsidR="001A4356" w:rsidRPr="00084F65" w:rsidRDefault="00AF4B61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62B7"/>
    <w:multiLevelType w:val="hybridMultilevel"/>
    <w:tmpl w:val="9C7E1E2A"/>
    <w:lvl w:ilvl="0" w:tplc="A7E6D218">
      <w:start w:val="1"/>
      <w:numFmt w:val="decimal"/>
      <w:lvlText w:val="4.%1."/>
      <w:lvlJc w:val="left"/>
      <w:pPr>
        <w:ind w:left="1429" w:hanging="360"/>
      </w:pPr>
      <w:rPr>
        <w:rFonts w:cs="Times New Roman"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E2937D2"/>
    <w:multiLevelType w:val="hybridMultilevel"/>
    <w:tmpl w:val="91FE492C"/>
    <w:lvl w:ilvl="0" w:tplc="A9E401BC">
      <w:start w:val="1"/>
      <w:numFmt w:val="decimal"/>
      <w:lvlText w:val="6.%1."/>
      <w:lvlJc w:val="left"/>
      <w:pPr>
        <w:ind w:left="1070" w:hanging="360"/>
      </w:pPr>
      <w:rPr>
        <w:rFonts w:cs="Times New Roman"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1F3D0C52"/>
    <w:multiLevelType w:val="hybridMultilevel"/>
    <w:tmpl w:val="EB048992"/>
    <w:lvl w:ilvl="0" w:tplc="24E4889A">
      <w:start w:val="1"/>
      <w:numFmt w:val="decimal"/>
      <w:lvlText w:val="5.%1."/>
      <w:lvlJc w:val="left"/>
      <w:pPr>
        <w:ind w:left="347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278D745A"/>
    <w:multiLevelType w:val="hybridMultilevel"/>
    <w:tmpl w:val="10CC9F40"/>
    <w:lvl w:ilvl="0" w:tplc="04A0C106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7D31563"/>
    <w:multiLevelType w:val="hybridMultilevel"/>
    <w:tmpl w:val="54189BDA"/>
    <w:lvl w:ilvl="0" w:tplc="410A890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7C31670"/>
    <w:multiLevelType w:val="hybridMultilevel"/>
    <w:tmpl w:val="36A2393C"/>
    <w:lvl w:ilvl="0" w:tplc="90384ED2"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1F6"/>
    <w:rsid w:val="00025513"/>
    <w:rsid w:val="00275C0B"/>
    <w:rsid w:val="003655F9"/>
    <w:rsid w:val="00415197"/>
    <w:rsid w:val="006303BF"/>
    <w:rsid w:val="00703C14"/>
    <w:rsid w:val="008655E0"/>
    <w:rsid w:val="00A0649C"/>
    <w:rsid w:val="00AF4B61"/>
    <w:rsid w:val="00C421F6"/>
    <w:rsid w:val="00D160EC"/>
    <w:rsid w:val="00D3499F"/>
    <w:rsid w:val="00E11C35"/>
    <w:rsid w:val="00E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1021D-59DE-4231-AF89-53BCBCB6F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519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1519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415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5197"/>
  </w:style>
  <w:style w:type="paragraph" w:customStyle="1" w:styleId="ConsPlusTitle">
    <w:name w:val="ConsPlusTitle"/>
    <w:rsid w:val="004151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4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49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E%D0%B1%D1%81%D1%82%D0%B2%D0%B5%D0%BD%D0%BD%D0%BE%D1%81%D1%82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5%D1%89%D1%8C_(%D0%BF%D1%80%D0%B0%D0%B2%D0%BE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4826</Words>
  <Characters>27509</Characters>
  <Application>Microsoft Office Word</Application>
  <DocSecurity>4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Мезенцев Дмитрий Николаевич</dc:creator>
  <cp:keywords/>
  <dc:description/>
  <cp:lastModifiedBy>Мезенцев Дмитрий Николаевич</cp:lastModifiedBy>
  <cp:revision>2</cp:revision>
  <cp:lastPrinted>2024-08-23T10:41:00Z</cp:lastPrinted>
  <dcterms:created xsi:type="dcterms:W3CDTF">2026-08-12T10:09:00Z</dcterms:created>
  <dcterms:modified xsi:type="dcterms:W3CDTF">2026-08-12T10:09:00Z</dcterms:modified>
</cp:coreProperties>
</file>